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Congruența triunghiurilor oarecare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Triunghiurile PQR și XYZ sunt congruente: ∆PQR ≡ ∆XYZ. Scrieți toate perechile de elemente corespunzătoare congruente: trei perechi de laturi și trei perechi de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știe că ∆ABC ≡ ∆EFG, AB = 7 cm, FG = 9 cm și perimetrul triunghiului EFG este 24 cm. Calculați lungimile segmentelor AC și EG. Scrieți ipoteza, concluzia și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știe că ∆KLM ≡ ∆RST, ∢K = 48° și ∢S = 67°. Calculați măsurile unghiurilor L, M, R și T. Justificați fiecare rezultat.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știe că ∆ABC ≡ ∆DEF.
a) Explicați de ce scrierea ∆BAC ≡ ∆EDF este corectă.
b) Scrieți încă două forme corecte ale acestei congruențe.
c) Explicați de ce scrierea ∆ABC ≡ ∆EDF nu este, în general,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Ana afirmă: „Dacă două triunghiuri au perimetre egale, atunci ele sunt congruente.” Stabiliți dacă afirmația Anei este adevărată sau falsă. Justificați răspunsul printr-un exemplu cu lungimile laturilor exprimate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are proprietatea ∆ABC ≡ ∆BAC.
a) Scrieți congruența laturilor corespunzătoare.
b) Folosind rezultatul de la punctul a), arătați că triunghiul ABC este isoscel și precizați baza lui.
c) Dacă AB = 6 cm și perimetrul triunghiului ABC este 26 cm, calculați lungimile laturilor AC și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MNP are proprietatea ∆MNP ≡ ∆NPM.
a) Scrieți congruența laturilor corespunzătoare și congruența unghiurilor corespunzătoare.
b) Deduceți natura triunghiului MNP.
c) Dacă perimetrul triunghiului MNP este 21 cm, calculați lungimea laturii MN și măsura unghiului NMP.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tâmplar taie din placaj două plăci triunghiulare identice, ABC și DEF, astfel încât ∆ABC ≡ ∆DEF. Știm că ∢D = 90° și că măsura unghiului E este dublul măsurii unghiului F.
a) Calculați măsurile unghiurilor triunghiului ABC.
b) Laturile plăcii DEF au lungimile DE = 30 cm, DF = 52 cm și EF = 60 cm. Tâmplarul lipește bandă de cant pe toate marginile ambelor plăci. Câți centimetri de bandă folosește în total? Justificați folosind congruența triunghiurilor.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2026-11-08T16:59:17.143Z</dcterms:created>
  <dcterms:modified xsi:type="dcterms:W3CDTF">2026-11-08T16:59:17.143Z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