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 „Povestea ursului cafeniu” de Vladimir Colin</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textul „Povestea ursului cafeniu” de Vladimir Colin. Răspunde în câte un enunț la fiecare întrebare: a) Cum se numește personajul principal? b) De unde venea acesta? c) Unde se petrec întâmplările din text? d) Ce personaje îl ajută sau îl întâlnesc pe ursul cafeniu? Numește trei.</w:t>
      </w:r>
    </w:p>
    <w:p>
      <w:pPr>
        <w:pBdr>
          <w:bottom w:val="single" w:sz="4" w:space="8"/>
        </w:pBdr>
      </w:pPr>
    </w:p>
    <w:p>
      <w:pPr>
        <w:spacing w:before="200"/>
      </w:pPr>
      <w:r>
        <w:rPr>
          <w:b/>
          <w:bCs/>
        </w:rPr>
        <w:t xml:space="preserve">2. </w:t>
      </w:r>
      <w:r>
        <w:t xml:space="preserve">Explică, în 3–4 enunțuri, de ce „Povestea ursului cafeniu” este un text narativ literar. Ai în vedere: cine povestește întâmplările, ce fel de întâmplări sunt prezentate (reale sau imaginare) și cine participă la ele. Dă un exemplu din text care arată că lumea poveștii este imaginară.</w:t>
      </w:r>
    </w:p>
    <w:p>
      <w:pPr>
        <w:pBdr>
          <w:bottom w:val="single" w:sz="4" w:space="8"/>
        </w:pBdr>
      </w:pPr>
    </w:p>
    <w:p>
      <w:pPr>
        <w:spacing w:before="200"/>
      </w:pPr>
      <w:r>
        <w:rPr>
          <w:b/>
          <w:bCs/>
        </w:rPr>
        <w:t xml:space="preserve">3. </w:t>
      </w:r>
      <w:r>
        <w:t xml:space="preserve">Rescrie momentele de mai jos în ordinea în care se petrec în text: a) Pinguinul îi aduce lui Martin o bucată de săpun. b) Ursoaica îi mulțumește lui Martin, deși blana lui a redevenit cafenie. c) Focile râd de Martin și îl numesc „urs murdar”. d) Martin salvează puiul de urs rămas pe sloi. e) Urșii albi îl resping pe Martin cu dispreț. f) Urșii albi îl admiră pe Martin pentru blana lui „albă”.</w:t>
      </w:r>
    </w:p>
    <w:p>
      <w:pPr>
        <w:pBdr>
          <w:bottom w:val="single" w:sz="4" w:space="8"/>
        </w:pBdr>
      </w:pPr>
    </w:p>
    <w:p>
      <w:pPr>
        <w:spacing w:before="200"/>
      </w:pPr>
      <w:r>
        <w:rPr>
          <w:b/>
          <w:bCs/>
        </w:rPr>
        <w:t xml:space="preserve">4. </w:t>
      </w:r>
      <w:r>
        <w:t xml:space="preserve">Focile și urșii albi îl tratează urât pe Martin la începutul poveștii. Explică, în 2–3 enunțuri, de ce se poartă astfel și ce greșeală fac ei atunci când îl judecă. Transcrie o replică a unui urs alb care îți susține răspunsul.</w:t>
      </w:r>
    </w:p>
    <w:p>
      <w:pPr>
        <w:pBdr>
          <w:bottom w:val="single" w:sz="4" w:space="8"/>
        </w:pBdr>
      </w:pPr>
    </w:p>
    <w:p>
      <w:pPr>
        <w:spacing w:before="200"/>
      </w:pPr>
      <w:r>
        <w:rPr>
          <w:b/>
          <w:bCs/>
        </w:rPr>
        <w:t xml:space="preserve">5. </w:t>
      </w:r>
      <w:r>
        <w:t xml:space="preserve">Numește două trăsături morale ale lui Martin. Pentru fiecare trăsătură, transcrie sau rezumă câte o secvență din text care o evidențiază.</w:t>
      </w:r>
    </w:p>
    <w:p>
      <w:pPr>
        <w:pBdr>
          <w:bottom w:val="single" w:sz="4" w:space="8"/>
        </w:pBdr>
      </w:pPr>
    </w:p>
    <w:p>
      <w:pPr>
        <w:spacing w:before="200"/>
      </w:pPr>
      <w:r>
        <w:rPr>
          <w:b/>
          <w:bCs/>
        </w:rPr>
        <w:t xml:space="preserve">6. </w:t>
      </w:r>
      <w:r>
        <w:t xml:space="preserve">Recitește fragmentul care începe cu „Deodată, însă, un munte de gheață se apropie de sloiul pe care se jucau” și se încheie cu „se ridică pe un sloi ce plutea, la adăpost de alte primejdii”. Identifică cuvântul-cheie al fragmentului și formulează ideea principală corespunzătoare acestuia.</w:t>
      </w:r>
    </w:p>
    <w:p>
      <w:pPr>
        <w:pBdr>
          <w:bottom w:val="single" w:sz="4" w:space="8"/>
        </w:pBdr>
      </w:pPr>
    </w:p>
    <w:p>
      <w:pPr>
        <w:spacing w:before="200"/>
      </w:pPr>
      <w:r>
        <w:rPr>
          <w:b/>
          <w:bCs/>
        </w:rPr>
        <w:t xml:space="preserve">7. </w:t>
      </w:r>
      <w:r>
        <w:t xml:space="preserve">Precizează câte un sinonim potrivit pentru cuvintele subliniate din secvențele următoare, apoi rescrie una dintre secvențe folosind sinonimul ales: a) „bietul urs își luă tălpășița mormăind”; b) „niciunul nu cuteză să se întoarcă pe sloi”; c) „plecară legănându-și îngâmfați blănile albe”; d) „Dar puiul era nevătămat.”</w:t>
      </w:r>
    </w:p>
    <w:p>
      <w:pPr>
        <w:pBdr>
          <w:bottom w:val="single" w:sz="4" w:space="8"/>
        </w:pBdr>
      </w:pPr>
    </w:p>
    <w:p>
      <w:pPr>
        <w:spacing w:before="200"/>
      </w:pPr>
      <w:r>
        <w:rPr>
          <w:b/>
          <w:bCs/>
        </w:rPr>
        <w:t xml:space="preserve">8. </w:t>
      </w:r>
      <w:r>
        <w:t xml:space="preserve">La finalul poveștii, Martin cântă: „Inima să-ți fie dreaptă. / Eu te judec după faptă!”, iar urșii albi spun: „Nu blana îl face pe urs”. Explică, în 4–6 enunțuri, ce lecție de viață transmite textul și leag-o de o situație din viața de zi cu zi (de exemplu, de la școală) în care cineva este judecat după înfățișare, nu după fapte.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2026-11-08T19:05:52.453Z</dcterms:created>
  <dcterms:modified xsi:type="dcterms:W3CDTF">2026-11-08T19:05:52.453Z</dcterms:modified>
</cp:coreProperties>
</file>

<file path=docProps/custom.xml><?xml version="1.0" encoding="utf-8"?>
<Properties xmlns="http://schemas.openxmlformats.org/officeDocument/2006/custom-properties" xmlns:vt="http://schemas.openxmlformats.org/officeDocument/2006/docPropsVTypes"/>
</file>