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Fiecare are povestea 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din romanul „Visătorul” de Ian McEwan: „Abia ce începuse prima sumă [...] că Peter s-a trezit gândindu-se la cel mai mare număr din lume. [...] Un googol era zece înmulțit de o sută de ori cu zece. [...] Chiar în acel moment, profesoara bătu din palme. Cele douăzeci de minute trecuseră. Peter nu reușise să scrie decât primul număr al primei adunări.” Răspunde, în câte un enunț, la fiecare întrebare: a) La ce se gândea Peter în timpul extemporalului? b) Ce semn a făcut profesoara la sfârșitul timpului de lucru? c) Câte numere reușise Peter să scrie pe foaie?</w:t>
      </w:r>
    </w:p>
    <w:p>
      <w:pPr>
        <w:pBdr>
          <w:bottom w:val="single" w:sz="4" w:space="8"/>
        </w:pBdr>
      </w:pPr>
    </w:p>
    <w:p>
      <w:pPr>
        <w:spacing w:before="200"/>
      </w:pPr>
      <w:r>
        <w:rPr>
          <w:b/>
          <w:bCs/>
        </w:rPr>
        <w:t xml:space="preserve">2. </w:t>
      </w:r>
      <w:r>
        <w:t xml:space="preserve">Citește secvența: „Un profesor care l-ar vedea pe Peter holbându-se afară pe geam sau la o foaie goală de pe bancă ar putea crede că e plictisit sau că habar n-are să răspundă. Însă adevărul era cu totul altul.” Explică, în 2–3 enunțuri, ce cred profesorii despre Peter și care este, de fapt, adevărul despre ce se petrece în mintea lui.</w:t>
      </w:r>
    </w:p>
    <w:p>
      <w:pPr>
        <w:pBdr>
          <w:bottom w:val="single" w:sz="4" w:space="8"/>
        </w:pBdr>
      </w:pPr>
    </w:p>
    <w:p>
      <w:pPr>
        <w:spacing w:before="200"/>
      </w:pPr>
      <w:r>
        <w:rPr>
          <w:b/>
          <w:bCs/>
        </w:rPr>
        <w:t xml:space="preserve">3. </w:t>
      </w:r>
      <w:r>
        <w:t xml:space="preserve">Citește fragmentul: „Chiar în acel moment, profesoara bătu din palme. Cele douăzeci de minute trecuseră. Peter nu reușise să scrie decât primul număr al primei adunări. Toți ceilalți terminaseră. Profesoara îl urmărise pe Peter cum se uită în foaie, fără să scrie nimic, doar oftând.” Identifică un cuvânt-cheie al fragmentului și formulează ideea principală corespunzătoare acestuia, printr-un enunț.</w:t>
      </w:r>
    </w:p>
    <w:p>
      <w:pPr>
        <w:pBdr>
          <w:bottom w:val="single" w:sz="4" w:space="8"/>
        </w:pBdr>
      </w:pPr>
    </w:p>
    <w:p>
      <w:pPr>
        <w:spacing w:before="200"/>
      </w:pPr>
      <w:r>
        <w:rPr>
          <w:b/>
          <w:bCs/>
        </w:rPr>
        <w:t xml:space="preserve">4. </w:t>
      </w:r>
      <w:r>
        <w:t xml:space="preserve">Precizează felul fiecărui sunet (vocală, consoană sau semivocală) din cuvintele: școală, băiat, noapte, ziua.</w:t>
      </w:r>
    </w:p>
    <w:p>
      <w:pPr>
        <w:pBdr>
          <w:bottom w:val="single" w:sz="4" w:space="8"/>
        </w:pBdr>
      </w:pPr>
    </w:p>
    <w:p>
      <w:pPr>
        <w:spacing w:before="200"/>
      </w:pPr>
      <w:r>
        <w:rPr>
          <w:b/>
          <w:bCs/>
        </w:rPr>
        <w:t xml:space="preserve">5. </w:t>
      </w:r>
      <w:r>
        <w:t xml:space="preserve">Precizează din câte litere și din câte sunete este alcătuit fiecare dintre cuvintele: chibrit, ghete, ceas, geam, creion. Apoi notează cuvântul care are același număr de litere și de sunete.</w:t>
      </w:r>
    </w:p>
    <w:p>
      <w:pPr>
        <w:pBdr>
          <w:bottom w:val="single" w:sz="4" w:space="8"/>
        </w:pBdr>
      </w:pPr>
    </w:p>
    <w:p>
      <w:pPr>
        <w:spacing w:before="200"/>
      </w:pPr>
      <w:r>
        <w:rPr>
          <w:b/>
          <w:bCs/>
        </w:rPr>
        <w:t xml:space="preserve">6. </w:t>
      </w:r>
      <w:r>
        <w:t xml:space="preserve">Desparte în silabe cuvintele: adunare, matematică, visător, profesoara, zerouri, inventator. Precizează, pentru fiecare cuvânt, silaba accentuată.</w:t>
      </w:r>
    </w:p>
    <w:p>
      <w:pPr>
        <w:pBdr>
          <w:bottom w:val="single" w:sz="4" w:space="8"/>
        </w:pBdr>
      </w:pPr>
    </w:p>
    <w:p>
      <w:pPr>
        <w:spacing w:before="200"/>
      </w:pPr>
      <w:r>
        <w:rPr>
          <w:b/>
          <w:bCs/>
        </w:rPr>
        <w:t xml:space="preserve">7. </w:t>
      </w:r>
      <w:r>
        <w:t xml:space="preserve">a) Scrie câte un sinonim potrivit pentru cuvintele din fragmentul studiat: a azvârli, a cutreiera, fantastic, a se holba. b) Scrie câte un antonim pentru cuvintele: tăcut, fericită, mare, a începe. c) Alcătuiește un enunț despre Peter în care să folosești unul dintre antonimele găsite.</w:t>
      </w:r>
    </w:p>
    <w:p>
      <w:pPr>
        <w:pBdr>
          <w:bottom w:val="single" w:sz="4" w:space="8"/>
        </w:pBdr>
      </w:pPr>
    </w:p>
    <w:p>
      <w:pPr>
        <w:spacing w:before="200"/>
      </w:pPr>
      <w:r>
        <w:rPr>
          <w:b/>
          <w:bCs/>
        </w:rPr>
        <w:t xml:space="preserve">8. </w:t>
      </w:r>
      <w:r>
        <w:t xml:space="preserve">Scrie un text de 60–80 de cuvinte în care să relatezi o întâmplare în care cineva te-a înțeles greșit, așa cum i s-a întâmplat lui Peter. Vei avea în vedere: să folosești cel puțin trei cuvinte din câmpul lexical al școlii; să incluzi cel puțin un cuvânt care conține grupul de litere „che” sau „chi” și unul care conține grupul „ghe” sau „ghi”; să marchezi prin alineate introducerea, cuprinsul și încheierea;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2026-11-08T19:04:52.419Z</dcterms:created>
  <dcterms:modified xsi:type="dcterms:W3CDTF">2026-11-08T19:04:52.419Z</dcterms:modified>
</cp:coreProperties>
</file>

<file path=docProps/custom.xml><?xml version="1.0" encoding="utf-8"?>
<Properties xmlns="http://schemas.openxmlformats.org/officeDocument/2006/custom-properties" xmlns:vt="http://schemas.openxmlformats.org/officeDocument/2006/docPropsVTypes"/>
</file>