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 nou text, noi perspective – „Povestea fără sfârșit” de Michael Ende (fragment)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Fragmentul începe cu o inscripție scrisă pe ușa de sticlă a prăvăliei. Privită din interiorul încăperii, ea arată așa: TAIRACITNA. Scrie cuvântul așa cum îl citea un trecător de pe stradă. Explică apoi, în două-trei enunțuri, de ce Bastian, aflat în prăvălie, vede literele în ordine inversă și ce fel de magazin indică acest cuvânt.</w:t>
      </w:r>
    </w:p>
    <w:p>
      <w:pPr>
        <w:pBdr>
          <w:bottom w:val="single" w:sz="4" w:space="8"/>
        </w:pBdr>
      </w:pPr>
    </w:p>
    <w:p>
      <w:pPr>
        <w:spacing w:before="200"/>
      </w:pPr>
      <w:r>
        <w:rPr>
          <w:b/>
          <w:bCs/>
        </w:rPr>
        <w:t xml:space="preserve">2. </w:t>
      </w:r>
      <w:r>
        <w:t xml:space="preserve">Explică, pe baza contextului, sensul cuvintelor subliniate din secvențele următoare: a) „haina îi era leoarcă de ploaie”; b) „rămase acum încremenit în pragul ușii”; c) „rafturi înțesate cu cărți”; d) „un glas spunându-i destul de răstit”; e) „vocea morocănoasă”. Alcătuiește apoi câte un enunț propriu cu două dintre aceste cuvinte.</w:t>
      </w:r>
    </w:p>
    <w:p>
      <w:pPr>
        <w:pBdr>
          <w:bottom w:val="single" w:sz="4" w:space="8"/>
        </w:pBdr>
      </w:pPr>
    </w:p>
    <w:p>
      <w:pPr>
        <w:spacing w:before="200"/>
      </w:pPr>
      <w:r>
        <w:rPr>
          <w:b/>
          <w:bCs/>
        </w:rPr>
        <w:t xml:space="preserve">3. </w:t>
      </w:r>
      <w:r>
        <w:t xml:space="preserve">Recitește începutul fragmentului, până la apariția domnului Koreander. Notează două detalii despre vremea de afară și trei detalii despre interiorul prăvăliei. Precizează apoi, într-un enunț, ce impresie creează aceste detalii: o atmosferă veselă și luminoasă sau una misterioasă și apăsătoare? Motivează alegerea.</w:t>
      </w:r>
    </w:p>
    <w:p>
      <w:pPr>
        <w:pBdr>
          <w:bottom w:val="single" w:sz="4" w:space="8"/>
        </w:pBdr>
      </w:pPr>
    </w:p>
    <w:p>
      <w:pPr>
        <w:spacing w:before="200"/>
      </w:pPr>
      <w:r>
        <w:rPr>
          <w:b/>
          <w:bCs/>
        </w:rPr>
        <w:t xml:space="preserve">4. </w:t>
      </w:r>
      <w:r>
        <w:t xml:space="preserve">Emoțiile lui Bastian se văd adesea din gesturi, din înfățișare sau din tonul vocii, nu doar din cuvinte. Găsește în text trei astfel de indicii (de exemplu, felul în care arată fața lui, mișcările sau modul în care vorbește). Pentru fiecare indiciu, scrie ce emoție sau stare sufletească exprimă.</w:t>
      </w:r>
    </w:p>
    <w:p>
      <w:pPr>
        <w:pBdr>
          <w:bottom w:val="single" w:sz="4" w:space="8"/>
        </w:pBdr>
      </w:pPr>
    </w:p>
    <w:p>
      <w:pPr>
        <w:spacing w:before="200"/>
      </w:pPr>
      <w:r>
        <w:rPr>
          <w:b/>
          <w:bCs/>
        </w:rPr>
        <w:t xml:space="preserve">5. </w:t>
      </w:r>
      <w:r>
        <w:t xml:space="preserve">Domnul Koreander îi spune lui Bastian: „Ascultă, băiete, eu nu pot să sufăr copiii. […] Pentru mine copiii nu sunt nimic altceva decât niște prostovani gălăgioși, niște nesuferiți care strică totul…”. a) Enumeră două motive pentru care anticarul spune că nu îi plac copiii. b) Arată, cu o secvență din text, că, spre finalul fragmentului, el devine totuși curios să afle mai multe despre băiat.</w:t>
      </w:r>
    </w:p>
    <w:p>
      <w:pPr>
        <w:pBdr>
          <w:bottom w:val="single" w:sz="4" w:space="8"/>
        </w:pBdr>
      </w:pPr>
    </w:p>
    <w:p>
      <w:pPr>
        <w:spacing w:before="200"/>
      </w:pPr>
      <w:r>
        <w:rPr>
          <w:b/>
          <w:bCs/>
        </w:rPr>
        <w:t xml:space="preserve">6. </w:t>
      </w:r>
      <w:r>
        <w:t xml:space="preserve">Citește enunțurile următoare, preluate din text: a) „Băiatul ascultă și închise ușa încetișor.” b) „Picăturile se prelingeau pe fereastră și peste literele întortocheate.” c) „Eu mă numesc Karl Konrad Koreander.” Cerințe: 1. Indică subiectul fiecărui enunț. 2. Din enunțul b), scrie două substantive comune și precizează genul și numărul lor. 3. Din enunțul c), scrie pronumele personal și precizează persoana și numărul lui.</w:t>
      </w:r>
    </w:p>
    <w:p>
      <w:pPr>
        <w:pBdr>
          <w:bottom w:val="single" w:sz="4" w:space="8"/>
        </w:pBdr>
      </w:pPr>
    </w:p>
    <w:p>
      <w:pPr>
        <w:spacing w:before="200"/>
      </w:pPr>
      <w:r>
        <w:rPr>
          <w:b/>
          <w:bCs/>
        </w:rPr>
        <w:t xml:space="preserve">7. </w:t>
      </w:r>
      <w:r>
        <w:t xml:space="preserve">Imaginează-ți că, a doua zi, un coleg de clasă al lui Bastian observă cum ceilalți copii își bat joc de el și hotărăște să-l apere. Redactează un dialog de 8-10 replici între cei doi. Vei avea în vedere: folosirea formulelor de salut la început și la sfârșit; un comportament politicos între interlocutori; folosirea liniei de dialog și a semnelor de punctuație potrivite.</w:t>
      </w:r>
    </w:p>
    <w:p>
      <w:pPr>
        <w:pBdr>
          <w:bottom w:val="single" w:sz="4" w:space="8"/>
        </w:pBdr>
      </w:pPr>
    </w:p>
    <w:p>
      <w:pPr>
        <w:spacing w:before="200"/>
      </w:pPr>
      <w:r>
        <w:rPr>
          <w:b/>
          <w:bCs/>
        </w:rPr>
        <w:t xml:space="preserve">8. </w:t>
      </w:r>
      <w:r>
        <w:t xml:space="preserve">După ce domnul Koreander vorbește urât despre copii, Bastian se întoarce și îi spune încet: „Dar nu sunt chiar toți așa.” Crezi că Bastian a procedat bine când i-a răspuns anticarului, deși îi era teamă? Scrie un text de 50-70 de cuvinte în care să-ți exprimi părerea. Susține-o cu cel puțin un argument din text și cu un exemplu din experiența 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2026-11-08T19:58:06.178Z</dcterms:created>
  <dcterms:modified xsi:type="dcterms:W3CDTF">2026-11-08T19:58:06.178Z</dcterms:modified>
</cp:coreProperties>
</file>

<file path=docProps/custom.xml><?xml version="1.0" encoding="utf-8"?>
<Properties xmlns="http://schemas.openxmlformats.org/officeDocument/2006/custom-properties" xmlns:vt="http://schemas.openxmlformats.org/officeDocument/2006/docPropsVTypes"/>
</file>