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unități de măsură, perimetre, arii și volume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Matematica și istoria. Pe teritoriul țării noastre, în trecut, se foloseau unități de măsură vechi pentru lungimi. Într-o variantă simplificată, considerăm că stânjenul măsura 200 cm. Celelalte unități se raportau la stânjen astfel:
• palma: de 8 ori mai mică decât stânjenul;
• cotul: 2 palme și jumătate;
• pasul: 3 palme;
• leghea: 4 000 de stânjeni.
Află lungimea palmei, a cotului și a pasului, exprimată în centimetri. Exprimă apoi lungimea unei leghe în kilometri.</w:t>
      </w:r>
    </w:p>
    <w:p>
      <w:pPr>
        <w:pBdr>
          <w:bottom w:val="single" w:sz="4" w:space="8"/>
        </w:pBdr>
      </w:pPr>
    </w:p>
    <w:p>
      <w:pPr>
        <w:spacing w:before="200"/>
      </w:pPr>
      <w:r>
        <w:rPr>
          <w:b/>
          <w:bCs/>
        </w:rPr>
        <w:t xml:space="preserve">2. </w:t>
      </w:r>
      <w:r>
        <w:t xml:space="preserve">Transformă în unitatea de măsură cerută:
a. 4,7 km = ? m
b. 385 mm = ? dm
c. 3,2 ha = ? m²
d. 2,5 dm³ = ? l
e. 0,8 m³ = ? l</w:t>
      </w:r>
    </w:p>
    <w:p>
      <w:pPr>
        <w:pBdr>
          <w:bottom w:val="single" w:sz="4" w:space="8"/>
        </w:pBdr>
      </w:pPr>
    </w:p>
    <w:p>
      <w:pPr>
        <w:spacing w:before="200"/>
      </w:pPr>
      <w:r>
        <w:rPr>
          <w:b/>
          <w:bCs/>
        </w:rPr>
        <w:t xml:space="preserve">3. </w:t>
      </w:r>
      <w:r>
        <w:t xml:space="preserve">Efectuează calculele, transformând mai întâi toți termenii în unitatea de măsură cerută:
a. 0,6 hm² + 25,4 dam² + 830 m² = ? m²
b. 3,5 km + 420 dam + 1 800 m = ? km</w:t>
      </w:r>
    </w:p>
    <w:p>
      <w:pPr>
        <w:pBdr>
          <w:bottom w:val="single" w:sz="4" w:space="8"/>
        </w:pBdr>
      </w:pPr>
    </w:p>
    <w:p>
      <w:pPr>
        <w:spacing w:before="200"/>
      </w:pPr>
      <w:r>
        <w:rPr>
          <w:b/>
          <w:bCs/>
        </w:rPr>
        <w:t xml:space="preserve">4. </w:t>
      </w:r>
      <w:r>
        <w:t xml:space="preserve">Lungimea unui teren dreptunghiular este de 3 ori mai mare decât lățimea sa. Perimetrul terenului este de 96 m.
a. Află dimensiunile terenului.
b. Calculează aria terenului și exprim-o în metri pătrați, apoi în ari.</w:t>
      </w:r>
    </w:p>
    <w:p>
      <w:pPr>
        <w:pBdr>
          <w:bottom w:val="single" w:sz="4" w:space="8"/>
        </w:pBdr>
      </w:pPr>
    </w:p>
    <w:p>
      <w:pPr>
        <w:spacing w:before="200"/>
      </w:pPr>
      <w:r>
        <w:rPr>
          <w:b/>
          <w:bCs/>
        </w:rPr>
        <w:t xml:space="preserve">5. </w:t>
      </w:r>
      <w:r>
        <w:t xml:space="preserve">Bunicul are o grădină în formă de pătrat cu latura de 18 m. Vecinul său are o grădină dreptunghiulară cu același perimetru ca al grădinii bunicului. Lungimea grădinii vecinului este de 24 m.
a. Află lățimea grădinii vecinului.
b. Care grădină are aria mai mare și cu câți metri pătrați?</w:t>
      </w:r>
    </w:p>
    <w:p>
      <w:pPr>
        <w:pBdr>
          <w:bottom w:val="single" w:sz="4" w:space="8"/>
        </w:pBdr>
      </w:pPr>
    </w:p>
    <w:p>
      <w:pPr>
        <w:spacing w:before="200"/>
      </w:pPr>
      <w:r>
        <w:rPr>
          <w:b/>
          <w:bCs/>
        </w:rPr>
        <w:t xml:space="preserve">6. </w:t>
      </w:r>
      <w:r>
        <w:t xml:space="preserve">Un acvariu are forma unui paralelipiped dreptunghic. Lungimea lui este de 60 cm, lățimea de 30 cm, iar înălțimea de 40 cm. În acvariu, apa ajunge până la înălțimea de 35 cm.
a. Câți litri de apă încap în acvariul plin?
b. Câți litri de apă sunt acum în acvariu?
c. Câți litri de apă mai trebuie adăugați pentru a umple acvariul?</w:t>
      </w:r>
    </w:p>
    <w:p>
      <w:pPr>
        <w:pBdr>
          <w:bottom w:val="single" w:sz="4" w:space="8"/>
        </w:pBdr>
      </w:pPr>
    </w:p>
    <w:p>
      <w:pPr>
        <w:spacing w:before="200"/>
      </w:pPr>
      <w:r>
        <w:rPr>
          <w:b/>
          <w:bCs/>
        </w:rPr>
        <w:t xml:space="preserve">7. </w:t>
      </w:r>
      <w:r>
        <w:t xml:space="preserve">Ana are o cutie în formă de cub cu muchia de 4 dm. Bogdan are o cutie în formă de paralelipiped dreptunghic cu dimensiunile 50 cm, 40 cm și 30 cm.
a. Care cutie are volumul mai mare? Cu câți decimetri cubi este mai mare? Câți litri reprezintă această diferență?
b. Află lungimea muchiei unui cub care are volumul de 216 cm³.</w:t>
      </w:r>
    </w:p>
    <w:p>
      <w:pPr>
        <w:pBdr>
          <w:bottom w:val="single" w:sz="4" w:space="8"/>
        </w:pBdr>
      </w:pPr>
    </w:p>
    <w:p>
      <w:pPr>
        <w:spacing w:before="200"/>
      </w:pPr>
      <w:r>
        <w:rPr>
          <w:b/>
          <w:bCs/>
        </w:rPr>
        <w:t xml:space="preserve">8. </w:t>
      </w:r>
      <w:r>
        <w:t xml:space="preserve">Podeaua unei săli de clasă are forma unui dreptunghi cu dimensiunile 5,4 m și 4 m. Ea trebuie acoperită cu plăci de parchet dreptunghiulare, cu dimensiunile 25 cm și 40 cm. Plăcile se vând în cutii de câte 12 bucăți, iar o cutie costă 85 de lei.
a. Află aria podelei, în metri pătrați.
b. Câte plăci sunt necesare?
c. Câte cutii trebuie cumpărate și cât costă acestea în total?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2026-11-08T18:34:57.940Z</dcterms:created>
  <dcterms:modified xsi:type="dcterms:W3CDTF">2026-11-08T18:34:57.940Z</dcterms:modified>
</cp:coreProperties>
</file>

<file path=docProps/custom.xml><?xml version="1.0" encoding="utf-8"?>
<Properties xmlns="http://schemas.openxmlformats.org/officeDocument/2006/custom-properties" xmlns:vt="http://schemas.openxmlformats.org/officeDocument/2006/docPropsVTypes"/>
</file>