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Fracții ordinare. Fracții subunitare, echiunitare, supraunitare. Procente. Fracții echivalente</w:t>
      </w:r>
    </w:p>
    <w:p>
      <w:r>
        <w:rPr>
          <w:b/>
          <w:bCs/>
        </w:rPr>
        <w:t xml:space="preserve">Disciplina: </w:t>
      </w:r>
      <w:r>
        <w:t xml:space="preserve">Matematică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O pizza a fost tăiată în 8 felii egale. Maria a mâncat 3 felii.
a) Scrie fracția care arată ce parte din pizza a mâncat Maria.
b) Scrie fracția care arată ce parte din pizza a rămas.
c) Pentru fracția de la punctul a), precizează care este numărătorul și care este numitorul și ce arată fiecare dintre ele.
d) Scrie în cuvinte cum se citesc cele două fracții.</w:t>
      </w:r>
    </w:p>
    <w:p>
      <w:pPr>
        <w:pBdr>
          <w:bottom w:val="single" w:sz="4" w:space="8"/>
        </w:pBdr>
      </w:pPr>
    </w:p>
    <w:p>
      <w:pPr>
        <w:spacing w:before="200"/>
      </w:pPr>
      <w:r>
        <w:rPr>
          <w:b/>
          <w:bCs/>
        </w:rPr>
        <w:t xml:space="preserve">2. </w:t>
      </w:r>
      <w:r>
        <w:t xml:space="preserve">Grupează următoarele fracții într-un tabel cu trei coloane (fracții subunitare, fracții echiunitare, fracții supraunitare):
7/12, 15/15, 19/11, 0/6, 40/39, 101/102, 9/9, 23/4.
Pentru fiecare grupă, explică într-o propoziție cum ai comparat numărătorul cu numitorul.</w:t>
      </w:r>
    </w:p>
    <w:p>
      <w:pPr>
        <w:pBdr>
          <w:bottom w:val="single" w:sz="4" w:space="8"/>
        </w:pBdr>
      </w:pPr>
    </w:p>
    <w:p>
      <w:pPr>
        <w:spacing w:before="200"/>
      </w:pPr>
      <w:r>
        <w:rPr>
          <w:b/>
          <w:bCs/>
        </w:rPr>
        <w:t xml:space="preserve">3. </w:t>
      </w:r>
      <w:r>
        <w:t xml:space="preserve">a) Scrie ca procente fracțiile: 9/100; 45/100; 250/100.
b) Scrie ca fracții ordinare procentele: 8%; 75%; 120%.
c) Care dintre procentele de la punctul b) corespunde unei fracții supraunitare? Justifică răspunsul.</w:t>
      </w:r>
    </w:p>
    <w:p>
      <w:pPr>
        <w:pBdr>
          <w:bottom w:val="single" w:sz="4" w:space="8"/>
        </w:pBdr>
      </w:pPr>
    </w:p>
    <w:p>
      <w:pPr>
        <w:spacing w:before="200"/>
      </w:pPr>
      <w:r>
        <w:rPr>
          <w:b/>
          <w:bCs/>
        </w:rPr>
        <w:t xml:space="preserve">4. </w:t>
      </w:r>
      <w:r>
        <w:t xml:space="preserve">Determină toate valorile numărului natural x pentru care:
a) fracția x/7 este subunitară;
b) fracția (x + 4)/12 este echiunitară;
c) fracția 10/(x + 3) este supraunitară.</w:t>
      </w:r>
    </w:p>
    <w:p>
      <w:pPr>
        <w:pBdr>
          <w:bottom w:val="single" w:sz="4" w:space="8"/>
        </w:pBdr>
      </w:pPr>
    </w:p>
    <w:p>
      <w:pPr>
        <w:spacing w:before="200"/>
      </w:pPr>
      <w:r>
        <w:rPr>
          <w:b/>
          <w:bCs/>
        </w:rPr>
        <w:t xml:space="preserve">5. </w:t>
      </w:r>
      <w:r>
        <w:t xml:space="preserve">Verifică, folosind regula produselor (a · d = b · c), dacă fracțiile din fiecare pereche sunt echivalente. Scrie între ele semnul „=” sau „≠”.
a) 3/7 și 12/28;
b) 4/9 și 10/27;
c) 6/15 și 14/35.</w:t>
      </w:r>
    </w:p>
    <w:p>
      <w:pPr>
        <w:pBdr>
          <w:bottom w:val="single" w:sz="4" w:space="8"/>
        </w:pBdr>
      </w:pPr>
    </w:p>
    <w:p>
      <w:pPr>
        <w:spacing w:before="200"/>
      </w:pPr>
      <w:r>
        <w:rPr>
          <w:b/>
          <w:bCs/>
        </w:rPr>
        <w:t xml:space="preserve">6. </w:t>
      </w:r>
      <w:r>
        <w:t xml:space="preserve">Determină numărul natural x, astfel încât:
a) fracțiile x/6 și 15/18 să fie echivalente;
b) fracțiile 4/(x + 1) și 12/21 să fie echivalente.</w:t>
      </w:r>
    </w:p>
    <w:p>
      <w:pPr>
        <w:pBdr>
          <w:bottom w:val="single" w:sz="4" w:space="8"/>
        </w:pBdr>
      </w:pPr>
    </w:p>
    <w:p>
      <w:pPr>
        <w:spacing w:before="200"/>
      </w:pPr>
      <w:r>
        <w:rPr>
          <w:b/>
          <w:bCs/>
        </w:rPr>
        <w:t xml:space="preserve">7. </w:t>
      </w:r>
      <w:r>
        <w:t xml:space="preserve">Scrie toate fracțiile supraunitare care au numitorul 4 și numărătorul un divizor al numărului 24.</w:t>
      </w:r>
    </w:p>
    <w:p>
      <w:pPr>
        <w:pBdr>
          <w:bottom w:val="single" w:sz="4" w:space="8"/>
        </w:pBdr>
      </w:pPr>
    </w:p>
    <w:p>
      <w:pPr>
        <w:spacing w:before="200"/>
      </w:pPr>
      <w:r>
        <w:rPr>
          <w:b/>
          <w:bCs/>
        </w:rPr>
        <w:t xml:space="preserve">8. </w:t>
      </w:r>
      <w:r>
        <w:t xml:space="preserve">La un sondaj au participat 100 de elevi. 35 dintre ei preferă fotbalul, 25 preferă baschetul, iar restul preferă voleiul.
a) Câți elevi preferă voleiul?
b) Scrie, pentru fiecare sport, fracția cu numitorul 100 și procentul corespunzător.
c) Andrei spune că elevii care preferă baschetul reprezintă un sfert (1/4) din totalul elevilor. Verifică dacă Andrei are dreptate, folosind fracțiile echivalente.</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2026-11-08T19:16:54.616Z</dcterms:created>
  <dcterms:modified xsi:type="dcterms:W3CDTF">2026-11-08T19:16:54.616Z</dcterms:modified>
</cp:coreProperties>
</file>

<file path=docProps/custom.xml><?xml version="1.0" encoding="utf-8"?>
<Properties xmlns="http://schemas.openxmlformats.org/officeDocument/2006/custom-properties" xmlns:vt="http://schemas.openxmlformats.org/officeDocument/2006/docPropsVTypes"/>
</file>