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Modele comportamentale în legende greco-romane: prietenia și sacrificiul (Alexandru Mitru, „Biruința asupra morții”; Ioana Pârvulescu, „Despre prietenie, cu dragoste”)</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Recitește începutul fragmentului din legenda „Biruința asupra morții” de Alexandru Mitru, în care Alcesta îi spune solului: „Soțul mi-e mult prea drag […]. Țin la zilele lui mai mult decât la mine.” Explică, în 2–3 enunțuri, ce hotărăște Alcesta și de ce. Numește apoi două trăsături ale personajului care reies din această hotărâre.</w:t>
      </w:r>
    </w:p>
    <w:p>
      <w:pPr>
        <w:pBdr>
          <w:bottom w:val="single" w:sz="4" w:space="8"/>
        </w:pBdr>
      </w:pPr>
    </w:p>
    <w:p>
      <w:pPr>
        <w:spacing w:before="200"/>
      </w:pPr>
      <w:r>
        <w:rPr>
          <w:b/>
          <w:bCs/>
        </w:rPr>
        <w:t xml:space="preserve">2. </w:t>
      </w:r>
      <w:r>
        <w:t xml:space="preserve">Când Heracle sosește la palatul din Fera, Admet nu îi spune nimic despre moartea soției sale și poruncește să fie ospătat „cu tot ce-avea mai bun”. Răspunde la următoarele cerințe: a) De ce procedează Admet astfel? b) Ce trăsătură a lui Admet se observă în acest gest? c) Cum află totuși Heracle adevărul?</w:t>
      </w:r>
    </w:p>
    <w:p>
      <w:pPr>
        <w:pBdr>
          <w:bottom w:val="single" w:sz="4" w:space="8"/>
        </w:pBdr>
      </w:pPr>
    </w:p>
    <w:p>
      <w:pPr>
        <w:spacing w:before="200"/>
      </w:pPr>
      <w:r>
        <w:rPr>
          <w:b/>
          <w:bCs/>
        </w:rPr>
        <w:t xml:space="preserve">3. </w:t>
      </w:r>
      <w:r>
        <w:t xml:space="preserve">Realizează planul simplu de idei pentru partea a doua a fragmentului din legenda lui Alexandru Mitru. Această parte începe cu sosirea lui Heracle la palat și se termină cu jurământul lui Tanatos. Formulează 5 idei principale, sub formă de propoziții scurte, în ordinea în care se petrec întâmplările.</w:t>
      </w:r>
    </w:p>
    <w:p>
      <w:pPr>
        <w:pBdr>
          <w:bottom w:val="single" w:sz="4" w:space="8"/>
        </w:pBdr>
      </w:pPr>
    </w:p>
    <w:p>
      <w:pPr>
        <w:spacing w:before="200"/>
      </w:pPr>
      <w:r>
        <w:rPr>
          <w:b/>
          <w:bCs/>
        </w:rPr>
        <w:t xml:space="preserve">4. </w:t>
      </w:r>
      <w:r>
        <w:t xml:space="preserve">În articolul „Despre prietenie, cu dragoste”, Ioana Pârvulescu observă că vechii greci aveau cultul prieteniei, dar nu aveau un zeu al prieteniei. Explică, cu propriile cuvinte, în 3–4 enunțuri, de ce crede autoarea că nu a existat un astfel de zeu. Menționează cel puțin două defecte ale zeilor amintite în text.</w:t>
      </w:r>
    </w:p>
    <w:p>
      <w:pPr>
        <w:pBdr>
          <w:bottom w:val="single" w:sz="4" w:space="8"/>
        </w:pBdr>
      </w:pPr>
    </w:p>
    <w:p>
      <w:pPr>
        <w:spacing w:before="200"/>
      </w:pPr>
      <w:r>
        <w:rPr>
          <w:b/>
          <w:bCs/>
        </w:rPr>
        <w:t xml:space="preserve">5. </w:t>
      </w:r>
      <w:r>
        <w:t xml:space="preserve">Filosoful Aristotel numește trei feluri de prietenie: prietenia din necesitate, prietenia din plăcere și prietenia „perfectă” a oamenilor care își doresc unul altuia binele. a) Dă câte un exemplu din viața de zi cu zi pentru fiecare dintre cele trei feluri de prietenie. b) Precizează ce fel de prietenie există între Admet și Heracle. Justifică răspunsul cu o întâmplare din legendă.</w:t>
      </w:r>
    </w:p>
    <w:p>
      <w:pPr>
        <w:pBdr>
          <w:bottom w:val="single" w:sz="4" w:space="8"/>
        </w:pBdr>
      </w:pPr>
    </w:p>
    <w:p>
      <w:pPr>
        <w:spacing w:before="200"/>
      </w:pPr>
      <w:r>
        <w:rPr>
          <w:b/>
          <w:bCs/>
        </w:rPr>
        <w:t xml:space="preserve">6. </w:t>
      </w:r>
      <w:r>
        <w:t xml:space="preserve">Scrie câte un sinonim și câte un antonim pentru următoarele cuvinte și expresii din legenda lui Alexandru Mitru: zăbavă („gata să plec, fără zăbavă”), jale („ce jale a potopit palatul”), vânjoase („în brațele-i vânjoase”), a mâhni („n-ai vrut să mă mâhnești”), în taină („s-a furișat Heracle, în taină”).</w:t>
      </w:r>
    </w:p>
    <w:p>
      <w:pPr>
        <w:pBdr>
          <w:bottom w:val="single" w:sz="4" w:space="8"/>
        </w:pBdr>
      </w:pPr>
    </w:p>
    <w:p>
      <w:pPr>
        <w:spacing w:before="200"/>
      </w:pPr>
      <w:r>
        <w:rPr>
          <w:b/>
          <w:bCs/>
        </w:rPr>
        <w:t xml:space="preserve">7. </w:t>
      </w:r>
      <w:r>
        <w:t xml:space="preserve">Precizează modul și timpul pentru fiecare dintre următoarele verbe din legendă: a poruncit („A poruncit să fie Heracle ospătat”), știa („Știa că-n prima noapte…”), mă voi lupta („Mă voi lupta cu moartea”), țin („Țin la zilele lui”), rămâi („Admet, rămâi cu bine”). Pentru verbul la modul imperativ, menționează și persoana și numărul.</w:t>
      </w:r>
    </w:p>
    <w:p>
      <w:pPr>
        <w:pBdr>
          <w:bottom w:val="single" w:sz="4" w:space="8"/>
        </w:pBdr>
      </w:pPr>
    </w:p>
    <w:p>
      <w:pPr>
        <w:spacing w:before="200"/>
      </w:pPr>
      <w:r>
        <w:rPr>
          <w:b/>
          <w:bCs/>
        </w:rPr>
        <w:t xml:space="preserve">8. </w:t>
      </w:r>
      <w:r>
        <w:t xml:space="preserve">Heracle luptă o noapte întreagă cu zeul morții pentru a-l ajuta pe prietenul său, Admet. Redactează un text de 60–80 de cuvinte în care să răspunzi la întrebarea: „Ce înseamnă, pentru tine, să fii un prieten adevărat?” Raportează-te la fapta lui Heracle și la o întâmplare din viața ta sau dintr-o carte românească citită (de exemplu, basmul „Greuceanu”).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2026-11-08T20:20:40.280Z</dcterms:created>
  <dcterms:modified xsi:type="dcterms:W3CDTF">2026-11-08T20:20:40.280Z</dcterms:modified>
</cp:coreProperties>
</file>

<file path=docProps/custom.xml><?xml version="1.0" encoding="utf-8"?>
<Properties xmlns="http://schemas.openxmlformats.org/officeDocument/2006/custom-properties" xmlns:vt="http://schemas.openxmlformats.org/officeDocument/2006/docPropsVTypes"/>
</file>