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Dincolo de diferențe sociale sau etnice. Identitate personală și națională: „Vasile Porojan”, de Vasile Alecsandri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secvența: „Mărturisesc că m-am simțit cuprins de-o adâncă mâhnire când am aflat că el s-a mutat cu șatra pe ceea lume”. Numește sentimentul pe care îl trăiește autorul scrisorii. Transcrie din text două cuvinte sau expresii care exprimă acest sentiment.</w:t>
      </w:r>
    </w:p>
    <w:p>
      <w:pPr>
        <w:pBdr>
          <w:bottom w:val="single" w:sz="4" w:space="8"/>
        </w:pBdr>
      </w:pPr>
    </w:p>
    <w:p>
      <w:pPr>
        <w:spacing w:before="200"/>
      </w:pPr>
      <w:r>
        <w:rPr>
          <w:b/>
          <w:bCs/>
        </w:rPr>
        <w:t xml:space="preserve">2. </w:t>
      </w:r>
      <w:r>
        <w:t xml:space="preserve">Explică, în 2–3 enunțuri, ce a vrut să spună autorul prin secvența: „acum 50 de ani eram amândoi egali dinaintea soarelui, fiind deopotrivă pârliți de dânsul”. Ce arată această secvență despre copilăria celor doi prieteni?</w:t>
      </w:r>
    </w:p>
    <w:p>
      <w:pPr>
        <w:pBdr>
          <w:bottom w:val="single" w:sz="4" w:space="8"/>
        </w:pBdr>
      </w:pPr>
    </w:p>
    <w:p>
      <w:pPr>
        <w:spacing w:before="200"/>
      </w:pPr>
      <w:r>
        <w:rPr>
          <w:b/>
          <w:bCs/>
        </w:rPr>
        <w:t xml:space="preserve">3. </w:t>
      </w:r>
      <w:r>
        <w:t xml:space="preserve">Scrie câte un sinonim potrivit contextului pentru fiecare dintre cuvintele subliniate în secvențele următoare: a) „un tovarăș de copilărie”; b) „o adâncă mâhnire”; c) „o pereche nedespărțită”; d) „îndrăzneți la asaltul stogurilor de fân”. Alcătuiește apoi un enunț propriu în care să folosești sinonimul găsit pentru cuvântul de la litera c).</w:t>
      </w:r>
    </w:p>
    <w:p>
      <w:pPr>
        <w:pBdr>
          <w:bottom w:val="single" w:sz="4" w:space="8"/>
        </w:pBdr>
      </w:pPr>
    </w:p>
    <w:p>
      <w:pPr>
        <w:spacing w:before="200"/>
      </w:pPr>
      <w:r>
        <w:rPr>
          <w:b/>
          <w:bCs/>
        </w:rPr>
        <w:t xml:space="preserve">4. </w:t>
      </w:r>
      <w:r>
        <w:t xml:space="preserve">Numește trei jocuri sau activități pe care cei doi copii le făceau împreună. Precizează apoi un talent deosebit al lui Porojan, așa cum îl descrie autorul în fragment.</w:t>
      </w:r>
    </w:p>
    <w:p>
      <w:pPr>
        <w:pBdr>
          <w:bottom w:val="single" w:sz="4" w:space="8"/>
        </w:pBdr>
      </w:pPr>
    </w:p>
    <w:p>
      <w:pPr>
        <w:spacing w:before="200"/>
      </w:pPr>
      <w:r>
        <w:rPr>
          <w:b/>
          <w:bCs/>
        </w:rPr>
        <w:t xml:space="preserve">5. </w:t>
      </w:r>
      <w:r>
        <w:t xml:space="preserve">Citește secvența: „De-abia scăpat din mâinile jupânesei, cu chica topor și cu obrajii îmbujorați de palme, el alerga la mine și, uitând usturimea, mă îndemna să ne jucăm în puf. Eu îl mângâiam, dându-i câteva parale turcești…”. Precizează cum se comporta Porojan după ce era pedepsit și cum îi răspundea prietenul său. Explică, în 2–3 enunțuri, ce dezvăluie aceste gesturi despre prietenia lor.</w:t>
      </w:r>
    </w:p>
    <w:p>
      <w:pPr>
        <w:pBdr>
          <w:bottom w:val="single" w:sz="4" w:space="8"/>
        </w:pBdr>
      </w:pPr>
    </w:p>
    <w:p>
      <w:pPr>
        <w:spacing w:before="200"/>
      </w:pPr>
      <w:r>
        <w:rPr>
          <w:b/>
          <w:bCs/>
        </w:rPr>
        <w:t xml:space="preserve">6. </w:t>
      </w:r>
      <w:r>
        <w:t xml:space="preserve">Transcrie substantivele din enunțul: „Poamele din grădină nu apucau niciodată a se coace din cauza noastră.” Pentru fiecare substantiv, precizează felul (comun/propriu), numărul și genul.</w:t>
      </w:r>
    </w:p>
    <w:p>
      <w:pPr>
        <w:pBdr>
          <w:bottom w:val="single" w:sz="4" w:space="8"/>
        </w:pBdr>
      </w:pPr>
    </w:p>
    <w:p>
      <w:pPr>
        <w:spacing w:before="200"/>
      </w:pPr>
      <w:r>
        <w:rPr>
          <w:b/>
          <w:bCs/>
        </w:rPr>
        <w:t xml:space="preserve">7. </w:t>
      </w:r>
      <w:r>
        <w:t xml:space="preserve">Vasile Alecsandri este un scriitor român din secolul al XIX-lea. Numește două valori morale sau culturale pe care le promovează fragmentul „Vasile Porojan” (de exemplu, în legătură cu prietenia, respectul față de celălalt, amintirea). Susține fiecare valoare cu câte o secvență sau o întâmplare din text.</w:t>
      </w:r>
    </w:p>
    <w:p>
      <w:pPr>
        <w:pBdr>
          <w:bottom w:val="single" w:sz="4" w:space="8"/>
        </w:pBdr>
      </w:pPr>
    </w:p>
    <w:p>
      <w:pPr>
        <w:spacing w:before="200"/>
      </w:pPr>
      <w:r>
        <w:rPr>
          <w:b/>
          <w:bCs/>
        </w:rPr>
        <w:t xml:space="preserve">8. </w:t>
      </w:r>
      <w:r>
        <w:t xml:space="preserve">Imaginează-ți că tu ești Porojan și îi răspunzi prietenului tău din copilărie, ajuns om de seamă. Redactează o scrisoare de 60–80 de cuvinte în care să-i amintești o întâmplare trăită împreună și să-i spui ce a însemnat pentru tine prietenia lui. Respectă structura unei scrisori: locul și data, formula de adresare, conținutul, formula de încheiere și semnătura. Ai grijă la ortografie și la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2026-11-08T19:59:51.229Z</dcterms:created>
  <dcterms:modified xsi:type="dcterms:W3CDTF">2026-11-08T19:59:51.229Z</dcterms:modified>
</cp:coreProperties>
</file>

<file path=docProps/custom.xml><?xml version="1.0" encoding="utf-8"?>
<Properties xmlns="http://schemas.openxmlformats.org/officeDocument/2006/custom-properties" xmlns:vt="http://schemas.openxmlformats.org/officeDocument/2006/docPropsVTypes"/>
</file>